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BC" w:rsidRPr="008F35BC" w:rsidRDefault="008F35BC" w:rsidP="008F35BC">
      <w:pPr>
        <w:rPr>
          <w:sz w:val="16"/>
          <w:szCs w:val="16"/>
        </w:rPr>
      </w:pPr>
      <w:proofErr w:type="gramStart"/>
      <w:r w:rsidRPr="008F35BC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Pr="008F35BC">
        <w:rPr>
          <w:rFonts w:hint="eastAsia"/>
          <w:color w:val="0070C0"/>
          <w:sz w:val="28"/>
          <w:szCs w:val="32"/>
          <w:u w:val="single"/>
        </w:rPr>
        <w:t>工系</w:t>
      </w:r>
      <w:r w:rsidRPr="008F35BC">
        <w:rPr>
          <w:color w:val="0070C0"/>
          <w:sz w:val="28"/>
          <w:szCs w:val="32"/>
          <w:u w:val="single"/>
        </w:rPr>
        <w:t>大學部</w:t>
      </w:r>
      <w:r w:rsidRPr="008F35BC">
        <w:rPr>
          <w:rFonts w:hint="eastAsia"/>
          <w:color w:val="0070C0"/>
          <w:sz w:val="28"/>
          <w:szCs w:val="32"/>
        </w:rPr>
        <w:t>課</w:t>
      </w:r>
      <w:r w:rsidRPr="008F35BC">
        <w:rPr>
          <w:color w:val="0070C0"/>
          <w:sz w:val="28"/>
          <w:szCs w:val="32"/>
        </w:rPr>
        <w:t>程</w:t>
      </w:r>
      <w:r w:rsidRPr="008F35BC">
        <w:rPr>
          <w:rFonts w:hint="eastAsia"/>
          <w:color w:val="0070C0"/>
          <w:sz w:val="28"/>
          <w:szCs w:val="32"/>
        </w:rPr>
        <w:t>：</w:t>
      </w:r>
      <w:r w:rsidRPr="008F35BC">
        <w:rPr>
          <w:rFonts w:hint="eastAsia"/>
          <w:color w:val="0070C0"/>
          <w:sz w:val="28"/>
          <w:szCs w:val="32"/>
        </w:rPr>
        <w:t>(109</w:t>
      </w:r>
      <w:r w:rsidRPr="008F35BC">
        <w:rPr>
          <w:rFonts w:hint="eastAsia"/>
          <w:color w:val="0070C0"/>
          <w:sz w:val="28"/>
          <w:szCs w:val="32"/>
        </w:rPr>
        <w:t>學年入學適用</w:t>
      </w:r>
      <w:r w:rsidRPr="008F35BC">
        <w:rPr>
          <w:rFonts w:hint="eastAsia"/>
          <w:color w:val="0070C0"/>
          <w:sz w:val="28"/>
          <w:szCs w:val="32"/>
        </w:rPr>
        <w:t>)</w:t>
      </w:r>
      <w:r w:rsidRPr="008F35BC">
        <w:rPr>
          <w:rFonts w:hint="eastAsia"/>
          <w:color w:val="0070C0"/>
          <w:sz w:val="32"/>
          <w:szCs w:val="32"/>
        </w:rPr>
        <w:t xml:space="preserve"> </w:t>
      </w:r>
      <w:r w:rsidRPr="008F35BC">
        <w:rPr>
          <w:kern w:val="0"/>
          <w:sz w:val="12"/>
          <w:szCs w:val="16"/>
        </w:rPr>
        <w:t>109.11.17</w:t>
      </w:r>
      <w:r w:rsidRPr="008F35BC">
        <w:rPr>
          <w:rFonts w:hint="eastAsia"/>
          <w:kern w:val="0"/>
          <w:sz w:val="12"/>
          <w:szCs w:val="16"/>
        </w:rPr>
        <w:t>課程委員會通過，</w:t>
      </w:r>
      <w:r w:rsidRPr="008F35BC">
        <w:rPr>
          <w:kern w:val="0"/>
          <w:sz w:val="12"/>
          <w:szCs w:val="16"/>
        </w:rPr>
        <w:t>110.02.09</w:t>
      </w:r>
      <w:r w:rsidRPr="008F35BC">
        <w:rPr>
          <w:rFonts w:hint="eastAsia"/>
          <w:kern w:val="0"/>
          <w:sz w:val="12"/>
          <w:szCs w:val="16"/>
        </w:rPr>
        <w:t>修正，</w:t>
      </w:r>
      <w:r w:rsidRPr="008F35BC">
        <w:rPr>
          <w:kern w:val="0"/>
          <w:sz w:val="12"/>
          <w:szCs w:val="16"/>
        </w:rPr>
        <w:t>110.04.24</w:t>
      </w:r>
      <w:r w:rsidRPr="008F35BC">
        <w:rPr>
          <w:rFonts w:hint="eastAsia"/>
          <w:kern w:val="0"/>
          <w:sz w:val="12"/>
          <w:szCs w:val="16"/>
        </w:rPr>
        <w:t>修訂，</w:t>
      </w:r>
      <w:r w:rsidRPr="008F35BC">
        <w:rPr>
          <w:rFonts w:hint="eastAsia"/>
          <w:color w:val="FF0000"/>
          <w:kern w:val="0"/>
          <w:sz w:val="12"/>
          <w:szCs w:val="16"/>
        </w:rPr>
        <w:t>110.08.04</w:t>
      </w:r>
      <w:r w:rsidRPr="008F35BC">
        <w:rPr>
          <w:rFonts w:hint="eastAsia"/>
          <w:color w:val="FF0000"/>
          <w:kern w:val="0"/>
          <w:sz w:val="12"/>
          <w:szCs w:val="16"/>
        </w:rPr>
        <w:t>修訂</w:t>
      </w:r>
      <w:r w:rsidRPr="008F35BC">
        <w:rPr>
          <w:rFonts w:hint="eastAsia"/>
          <w:kern w:val="0"/>
          <w:sz w:val="12"/>
          <w:szCs w:val="16"/>
        </w:rPr>
        <w:t>，依教務處公告為主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8F35BC" w:rsidRPr="008F35BC" w:rsidTr="003B318E">
        <w:tc>
          <w:tcPr>
            <w:tcW w:w="607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8F35BC" w:rsidRPr="008F35BC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F35BC" w:rsidRPr="008F35BC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F35BC" w:rsidRPr="008F35BC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proofErr w:type="gramStart"/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F35BC" w:rsidRPr="008F35BC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8F35BC" w:rsidRPr="008F35BC" w:rsidRDefault="008F35BC" w:rsidP="008F35BC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8F35BC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8F35BC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8F35BC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8F35BC" w:rsidRPr="008F35BC" w:rsidTr="003B318E">
        <w:trPr>
          <w:trHeight w:val="577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8F35BC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8F35BC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8F35BC">
              <w:rPr>
                <w:rFonts w:ascii="標楷體" w:eastAsia="標楷體" w:hAnsi="標楷體" w:cs="Arial"/>
                <w:b/>
                <w:color w:val="FF0000"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8F35BC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8F35BC">
              <w:rPr>
                <w:rFonts w:ascii="標楷體" w:eastAsia="標楷體" w:hAnsi="標楷體" w:cs="Arial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進階英語</w:t>
            </w:r>
            <w:proofErr w:type="gramStart"/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一</w:t>
            </w:r>
            <w:proofErr w:type="gramEnd"/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(0)、進階英語二(0)</w:t>
            </w: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8F35BC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trHeight w:val="103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8F35BC">
              <w:rPr>
                <w:rFonts w:eastAsia="標楷體" w:hint="eastAsia"/>
              </w:rPr>
              <w:t xml:space="preserve"> </w:t>
            </w:r>
          </w:p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醫學工程實驗(3)趙本秀、梁祥光、施博仁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暨實驗(3)劉浩澧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pPr>
              <w:rPr>
                <w:sz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pPr>
              <w:rPr>
                <w:sz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8F35BC" w:rsidRPr="008F35BC" w:rsidRDefault="008F35BC" w:rsidP="008F35BC">
            <w:pPr>
              <w:rPr>
                <w:sz w:val="18"/>
              </w:rPr>
            </w:pPr>
          </w:p>
        </w:tc>
      </w:tr>
      <w:tr w:rsidR="008F35BC" w:rsidRPr="008F35BC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8F35BC">
              <w:rPr>
                <w:rFonts w:hint="eastAsia"/>
              </w:rPr>
              <w:t xml:space="preserve"> 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8F35BC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8F35BC" w:rsidRPr="008F35BC" w:rsidRDefault="008F35BC" w:rsidP="008F35BC"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6</w:t>
            </w: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8F35BC" w:rsidRPr="008F35BC" w:rsidRDefault="008F35BC" w:rsidP="008F35BC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8F35BC">
        <w:rPr>
          <w:rFonts w:ascii="Georgia" w:hAnsi="Georgia" w:hint="eastAsia"/>
          <w:color w:val="FF0000"/>
          <w:sz w:val="20"/>
        </w:rPr>
        <w:t>*</w:t>
      </w:r>
      <w:r w:rsidRPr="008F35BC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8F35BC" w:rsidRPr="008F35BC" w:rsidRDefault="008F35BC" w:rsidP="008F35BC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8F35BC">
        <w:rPr>
          <w:rFonts w:ascii="Georgia" w:hAnsi="Georgia"/>
          <w:color w:val="000000"/>
          <w:sz w:val="20"/>
        </w:rPr>
        <w:t>6</w:t>
      </w:r>
      <w:r w:rsidRPr="008F35BC">
        <w:rPr>
          <w:rFonts w:ascii="Georgia" w:hAnsi="Georgia" w:hint="eastAsia"/>
          <w:color w:val="000000"/>
          <w:sz w:val="20"/>
        </w:rPr>
        <w:t>學分大學國文</w:t>
      </w:r>
      <w:r w:rsidRPr="008F35BC">
        <w:rPr>
          <w:rFonts w:ascii="Georgia" w:hAnsi="Georgia"/>
          <w:color w:val="000000"/>
          <w:sz w:val="20"/>
        </w:rPr>
        <w:t>+12</w:t>
      </w:r>
      <w:r w:rsidRPr="008F35BC">
        <w:rPr>
          <w:rFonts w:ascii="Georgia" w:hAnsi="Georgia" w:hint="eastAsia"/>
          <w:color w:val="000000"/>
          <w:sz w:val="20"/>
        </w:rPr>
        <w:t>學分通識</w:t>
      </w:r>
      <w:r w:rsidRPr="008F35BC">
        <w:rPr>
          <w:rFonts w:ascii="Georgia" w:hAnsi="Georgia"/>
          <w:color w:val="000000"/>
          <w:sz w:val="20"/>
        </w:rPr>
        <w:t xml:space="preserve"> (2</w:t>
      </w:r>
      <w:r w:rsidRPr="008F35BC">
        <w:rPr>
          <w:rFonts w:ascii="Georgia" w:hAnsi="Georgia" w:hint="eastAsia"/>
          <w:color w:val="000000"/>
          <w:sz w:val="20"/>
        </w:rPr>
        <w:t>個指定領域</w:t>
      </w:r>
      <w:r w:rsidRPr="008F35BC">
        <w:rPr>
          <w:rFonts w:ascii="Georgia" w:hAnsi="Georgia"/>
          <w:color w:val="000000"/>
          <w:sz w:val="20"/>
        </w:rPr>
        <w:t>)</w:t>
      </w:r>
      <w:r w:rsidRPr="008F35BC">
        <w:rPr>
          <w:rFonts w:ascii="Georgia" w:hAnsi="Georgia" w:hint="eastAsia"/>
          <w:color w:val="000000"/>
          <w:sz w:val="20"/>
        </w:rPr>
        <w:t>；</w:t>
      </w:r>
    </w:p>
    <w:p w:rsidR="008F35BC" w:rsidRPr="008F35BC" w:rsidRDefault="008F35BC" w:rsidP="008F35BC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8F35BC">
        <w:rPr>
          <w:rFonts w:ascii="Georgia" w:hAnsi="Georgia"/>
          <w:color w:val="000000"/>
          <w:sz w:val="20"/>
        </w:rPr>
        <w:t>3</w:t>
      </w:r>
      <w:r w:rsidRPr="008F35BC">
        <w:rPr>
          <w:rFonts w:ascii="Georgia" w:hAnsi="Georgia" w:hint="eastAsia"/>
          <w:color w:val="000000"/>
          <w:sz w:val="20"/>
        </w:rPr>
        <w:t>學分大學國文</w:t>
      </w:r>
      <w:r w:rsidRPr="008F35BC">
        <w:rPr>
          <w:rFonts w:ascii="Georgia" w:hAnsi="Georgia"/>
          <w:color w:val="000000"/>
          <w:sz w:val="20"/>
        </w:rPr>
        <w:t>+15</w:t>
      </w:r>
      <w:r w:rsidRPr="008F35BC">
        <w:rPr>
          <w:rFonts w:ascii="Georgia" w:hAnsi="Georgia" w:hint="eastAsia"/>
          <w:color w:val="000000"/>
          <w:sz w:val="20"/>
        </w:rPr>
        <w:t>學分通識</w:t>
      </w:r>
      <w:r w:rsidRPr="008F35BC">
        <w:rPr>
          <w:rFonts w:ascii="Georgia" w:hAnsi="Georgia"/>
          <w:color w:val="000000"/>
          <w:sz w:val="20"/>
        </w:rPr>
        <w:t xml:space="preserve"> (3</w:t>
      </w:r>
      <w:r w:rsidRPr="008F35BC">
        <w:rPr>
          <w:rFonts w:ascii="Georgia" w:hAnsi="Georgia" w:hint="eastAsia"/>
          <w:color w:val="000000"/>
          <w:sz w:val="20"/>
        </w:rPr>
        <w:t>個指定領域</w:t>
      </w:r>
      <w:r w:rsidRPr="008F35BC">
        <w:rPr>
          <w:rFonts w:ascii="Georgia" w:hAnsi="Georgia"/>
          <w:color w:val="000000"/>
          <w:sz w:val="20"/>
        </w:rPr>
        <w:t>)</w:t>
      </w:r>
      <w:r w:rsidRPr="008F35BC">
        <w:rPr>
          <w:rFonts w:ascii="Georgia" w:hAnsi="Georgia" w:hint="eastAsia"/>
          <w:color w:val="000000"/>
          <w:sz w:val="20"/>
        </w:rPr>
        <w:t>。</w:t>
      </w:r>
    </w:p>
    <w:p w:rsidR="008F35BC" w:rsidRPr="008F35BC" w:rsidRDefault="008F35BC" w:rsidP="008F35BC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8F35BC">
        <w:rPr>
          <w:rFonts w:ascii="新細明體" w:hAnsi="新細明體" w:hint="eastAsia"/>
          <w:color w:val="92D050"/>
          <w:sz w:val="20"/>
          <w:szCs w:val="22"/>
        </w:rPr>
        <w:t>◎</w:t>
      </w:r>
      <w:r w:rsidRPr="008F35BC">
        <w:rPr>
          <w:rFonts w:ascii="新細明體" w:hAnsi="新細明體" w:hint="eastAsia"/>
          <w:sz w:val="20"/>
          <w:szCs w:val="22"/>
        </w:rPr>
        <w:t>本系</w:t>
      </w:r>
      <w:r w:rsidRPr="008F35BC">
        <w:rPr>
          <w:rFonts w:ascii="Calibri" w:hAnsi="Calibri" w:hint="eastAsia"/>
          <w:sz w:val="20"/>
          <w:szCs w:val="22"/>
        </w:rPr>
        <w:t>指定應</w:t>
      </w:r>
      <w:proofErr w:type="gramStart"/>
      <w:r w:rsidRPr="008F35BC">
        <w:rPr>
          <w:rFonts w:ascii="Calibri" w:hAnsi="Calibri" w:hint="eastAsia"/>
          <w:sz w:val="20"/>
          <w:szCs w:val="22"/>
        </w:rPr>
        <w:t>修習通識</w:t>
      </w:r>
      <w:proofErr w:type="gramEnd"/>
      <w:r w:rsidRPr="008F35BC">
        <w:rPr>
          <w:rFonts w:ascii="Calibri" w:hAnsi="Calibri" w:hint="eastAsia"/>
          <w:sz w:val="20"/>
          <w:szCs w:val="22"/>
        </w:rPr>
        <w:t>課程領域為：</w:t>
      </w:r>
      <w:r w:rsidRPr="008F35BC">
        <w:rPr>
          <w:rFonts w:ascii="Calibri" w:hAnsi="Calibri" w:hint="eastAsia"/>
          <w:sz w:val="20"/>
          <w:szCs w:val="22"/>
        </w:rPr>
        <w:t>A1-A5</w:t>
      </w:r>
      <w:r w:rsidRPr="008F35BC">
        <w:rPr>
          <w:rFonts w:ascii="Calibri" w:hAnsi="Calibri" w:hint="eastAsia"/>
          <w:sz w:val="20"/>
          <w:szCs w:val="22"/>
        </w:rPr>
        <w:t>。</w:t>
      </w:r>
    </w:p>
    <w:p w:rsidR="008F35BC" w:rsidRPr="008F35BC" w:rsidRDefault="008F35BC" w:rsidP="008F35BC">
      <w:pPr>
        <w:spacing w:line="400" w:lineRule="exact"/>
        <w:rPr>
          <w:rFonts w:ascii="標楷體" w:eastAsia="標楷體" w:hAnsi="標楷體" w:cs="Calibri"/>
          <w:color w:val="000000"/>
          <w:sz w:val="22"/>
          <w:szCs w:val="28"/>
        </w:rPr>
      </w:pPr>
      <w:r w:rsidRPr="008F35BC">
        <w:rPr>
          <w:rFonts w:ascii="新細明體" w:hAnsi="新細明體" w:hint="eastAsia"/>
          <w:sz w:val="20"/>
        </w:rPr>
        <w:t xml:space="preserve">    ☆</w:t>
      </w:r>
      <w:r w:rsidRPr="008F35BC">
        <w:rPr>
          <w:rFonts w:ascii="新細明體" w:hAnsi="新細明體" w:cs="Arial" w:hint="eastAsia"/>
          <w:kern w:val="0"/>
          <w:sz w:val="20"/>
        </w:rPr>
        <w:t>學士專題研究</w:t>
      </w:r>
      <w:r w:rsidRPr="008F35BC">
        <w:rPr>
          <w:rFonts w:ascii="新細明體" w:hAnsi="新細明體" w:cs="Calibri" w:hint="eastAsia"/>
          <w:sz w:val="20"/>
        </w:rPr>
        <w:t>大二下學期起每學期必修，至多5學期計5學分。</w:t>
      </w:r>
    </w:p>
    <w:p w:rsidR="008F35BC" w:rsidRPr="008F35BC" w:rsidRDefault="008F35BC" w:rsidP="008F35BC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proofErr w:type="gramStart"/>
      <w:r w:rsidRPr="008F35BC">
        <w:rPr>
          <w:rFonts w:ascii="Arial" w:hAnsi="Arial" w:cs="Arial"/>
          <w:b/>
          <w:bCs/>
          <w:color w:val="000000"/>
          <w:kern w:val="0"/>
        </w:rPr>
        <w:t>系訂選修</w:t>
      </w:r>
      <w:proofErr w:type="gramEnd"/>
      <w:r w:rsidRPr="008F35BC">
        <w:rPr>
          <w:rFonts w:ascii="Arial" w:hAnsi="Arial" w:cs="Arial"/>
          <w:b/>
          <w:bCs/>
          <w:color w:val="000000"/>
          <w:kern w:val="0"/>
        </w:rPr>
        <w:t>課程：</w:t>
      </w:r>
    </w:p>
    <w:tbl>
      <w:tblPr>
        <w:tblW w:w="5226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979"/>
        <w:gridCol w:w="3399"/>
        <w:gridCol w:w="2411"/>
        <w:gridCol w:w="2417"/>
      </w:tblGrid>
      <w:tr w:rsidR="008F35BC" w:rsidRPr="008F35BC" w:rsidTr="008F35BC">
        <w:trPr>
          <w:trHeight w:val="313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8F35BC" w:rsidRPr="008F35BC" w:rsidRDefault="008F35BC" w:rsidP="008F35B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大二下選修課程</w:t>
            </w:r>
          </w:p>
        </w:tc>
        <w:tc>
          <w:tcPr>
            <w:tcW w:w="37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其他選修課程</w:t>
            </w:r>
          </w:p>
        </w:tc>
      </w:tr>
      <w:tr w:rsidR="008F35BC" w:rsidRPr="008F35BC" w:rsidTr="008F35BC">
        <w:trPr>
          <w:trHeight w:val="348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綜合領域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數位生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訊號處理(3)</w:t>
            </w:r>
          </w:p>
        </w:tc>
        <w:tc>
          <w:tcPr>
            <w:tcW w:w="266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上學期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下學期</w:t>
            </w:r>
          </w:p>
        </w:tc>
      </w:tr>
      <w:tr w:rsidR="008F35BC" w:rsidRPr="008F35BC" w:rsidTr="008F35BC">
        <w:trPr>
          <w:trHeight w:val="798"/>
          <w:jc w:val="center"/>
        </w:trPr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7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</w:p>
        </w:tc>
        <w:tc>
          <w:tcPr>
            <w:tcW w:w="15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醫療儀器(3)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創新與商業化(3)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用超音波學(3)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E0491D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E0491D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疾病導向之臨床與基礎科學跨領域課程(3)</w:t>
            </w:r>
            <w:bookmarkStart w:id="0" w:name="_GoBack"/>
            <w:bookmarkEnd w:id="0"/>
          </w:p>
        </w:tc>
      </w:tr>
      <w:tr w:rsidR="008F35BC" w:rsidRPr="008F35BC" w:rsidTr="008F35BC">
        <w:trPr>
          <w:trHeight w:val="913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材料</w:t>
            </w:r>
            <w:r w:rsidRPr="008F35B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領域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質能傳輸原理(3)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組織工程原理與應用(3)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用高分子(3)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力生物學導論(3)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藥物傳輸系統(3)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進階生物化學(3)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 xml:space="preserve">生物醫學材料概論(3) 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再生醫學之原理與應用(2)</w:t>
            </w:r>
          </w:p>
        </w:tc>
      </w:tr>
      <w:tr w:rsidR="008F35BC" w:rsidRPr="008F35BC" w:rsidTr="008F35BC">
        <w:trPr>
          <w:trHeight w:val="942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生物力學領域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t>*</w:t>
            </w: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工程圖學(2)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t>*</w:t>
            </w: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流體力學(3)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人體神經肌肉骨骼生物力學(3)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機械工程實驗方法(3)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電腦輔助工程分析(3</w:t>
            </w:r>
            <w:r w:rsidRPr="008F35BC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人體動作與力學分析(3)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波動力學(3)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電腦輔助設計與製造(3)</w:t>
            </w:r>
          </w:p>
        </w:tc>
      </w:tr>
      <w:tr w:rsidR="008F35BC" w:rsidRPr="008F35BC" w:rsidTr="008F35BC">
        <w:trPr>
          <w:trHeight w:val="942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電子領域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電子學二暨實驗(3)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微算機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應用(</w:t>
            </w:r>
            <w:r w:rsidRPr="008F35BC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電生理(3)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用電子學(3)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20"/>
              </w:rPr>
            </w:pPr>
            <w:proofErr w:type="gramStart"/>
            <w:r w:rsidRPr="008F35BC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20"/>
              </w:rPr>
              <w:t>醫用微感</w:t>
            </w:r>
            <w:proofErr w:type="gramEnd"/>
            <w:r w:rsidRPr="008F35BC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20"/>
              </w:rPr>
              <w:t>測器(3</w:t>
            </w:r>
            <w:r w:rsidRPr="008F35BC">
              <w:rPr>
                <w:rFonts w:ascii="細明體" w:eastAsia="細明體" w:hAnsi="細明體" w:cs="新細明體"/>
                <w:color w:val="000000"/>
                <w:kern w:val="0"/>
                <w:sz w:val="18"/>
                <w:szCs w:val="20"/>
              </w:rPr>
              <w:t>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醫療器材品質認證系統(3)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光電導論(3)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醫學影像系統原理(3)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bookmarkStart w:id="1" w:name="_Hlk67382566"/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用電子系統設計(3)</w:t>
            </w:r>
          </w:p>
          <w:bookmarkEnd w:id="1"/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感覺神經生理(3)</w:t>
            </w:r>
          </w:p>
        </w:tc>
      </w:tr>
      <w:tr w:rsidR="008F35BC" w:rsidRPr="008F35BC" w:rsidTr="008F35BC">
        <w:trPr>
          <w:trHeight w:val="942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資訊領域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資料結構(3)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t>*</w:t>
            </w: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演算法(</w:t>
            </w:r>
            <w:r w:rsidRPr="008F35BC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微算機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應用(</w:t>
            </w:r>
            <w:r w:rsidRPr="008F35BC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深度學習在醫療影像分析上的應用(3)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基礎生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影像處理技術(3</w:t>
            </w:r>
            <w:r w:rsidRPr="008F35BC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機器學習(3)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sym w:font="Wingdings" w:char="F075"/>
            </w: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資料庫(3)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t>*</w:t>
            </w: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生物資訊學(3)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醫學影像系統原理(</w:t>
            </w:r>
            <w:r w:rsidRPr="008F35BC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3)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醫學影像分析(3)</w:t>
            </w:r>
          </w:p>
        </w:tc>
      </w:tr>
    </w:tbl>
    <w:p w:rsidR="008F35BC" w:rsidRPr="008F35BC" w:rsidRDefault="008F35BC" w:rsidP="008F35BC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8F35BC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8F35BC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8F35BC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8F35BC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8F35BC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8F35BC" w:rsidRPr="008F35BC" w:rsidRDefault="008F35BC" w:rsidP="008F35BC">
      <w:pPr>
        <w:widowControl/>
        <w:shd w:val="clear" w:color="auto" w:fill="F9F9F9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bookmarkStart w:id="2" w:name="_Hlk66977166"/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學分限選本系課程，且修讀本系為雙主修之學生亦同。工程圖學、演算法、生物資訊學與流體力學此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4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門共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11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</w:t>
      </w:r>
    </w:p>
    <w:p w:rsidR="008F35BC" w:rsidRPr="008F35BC" w:rsidRDefault="008F35BC" w:rsidP="008F35BC">
      <w:pPr>
        <w:widowControl/>
        <w:rPr>
          <w:rFonts w:ascii="新細明體" w:hAnsi="新細明體" w:cs="Calibri"/>
          <w:b/>
          <w:kern w:val="0"/>
        </w:rPr>
      </w:pPr>
      <w:r w:rsidRPr="008F35BC">
        <w:rPr>
          <w:rFonts w:ascii="新細明體" w:hAnsi="新細明體" w:cs="Calibri" w:hint="eastAsia"/>
          <w:b/>
          <w:kern w:val="0"/>
        </w:rPr>
        <w:t>課程抵免：</w:t>
      </w:r>
    </w:p>
    <w:p w:rsidR="008F35BC" w:rsidRPr="008F35BC" w:rsidRDefault="008F35BC" w:rsidP="008F35BC">
      <w:pPr>
        <w:numPr>
          <w:ilvl w:val="0"/>
          <w:numId w:val="10"/>
        </w:numPr>
        <w:snapToGrid w:val="0"/>
        <w:rPr>
          <w:rFonts w:ascii="新細明體" w:hAnsi="新細明體" w:cs="Calibri"/>
          <w:kern w:val="0"/>
          <w:sz w:val="18"/>
        </w:rPr>
      </w:pPr>
      <w:r w:rsidRPr="008F35BC">
        <w:rPr>
          <w:rFonts w:ascii="新細明體" w:hAnsi="新細明體" w:cs="Calibri" w:hint="eastAsia"/>
          <w:kern w:val="0"/>
          <w:sz w:val="18"/>
        </w:rPr>
        <w:t>轉學生原校科目成績達</w:t>
      </w:r>
      <w:r w:rsidRPr="008F35BC">
        <w:rPr>
          <w:rFonts w:ascii="新細明體" w:hAnsi="新細明體" w:cs="Calibri"/>
          <w:kern w:val="0"/>
          <w:sz w:val="18"/>
        </w:rPr>
        <w:t>82</w:t>
      </w:r>
      <w:r w:rsidRPr="008F35BC">
        <w:rPr>
          <w:rFonts w:ascii="新細明體" w:hAnsi="新細明體" w:cs="Calibri" w:hint="eastAsia"/>
          <w:kern w:val="0"/>
          <w:sz w:val="18"/>
        </w:rPr>
        <w:t>分</w:t>
      </w:r>
      <w:r w:rsidRPr="008F35BC">
        <w:rPr>
          <w:rFonts w:ascii="新細明體" w:hAnsi="新細明體" w:cs="Calibri"/>
          <w:kern w:val="0"/>
          <w:sz w:val="18"/>
        </w:rPr>
        <w:t>(</w:t>
      </w:r>
      <w:r w:rsidRPr="008F35BC">
        <w:rPr>
          <w:rFonts w:ascii="新細明體" w:hAnsi="新細明體" w:cs="Calibri" w:hint="eastAsia"/>
          <w:kern w:val="0"/>
          <w:sz w:val="18"/>
        </w:rPr>
        <w:t>等第制成績</w:t>
      </w:r>
      <w:r w:rsidRPr="008F35BC">
        <w:rPr>
          <w:rFonts w:ascii="新細明體" w:hAnsi="新細明體" w:cs="Calibri"/>
          <w:kern w:val="0"/>
          <w:sz w:val="18"/>
        </w:rPr>
        <w:t>A</w:t>
      </w:r>
      <w:r w:rsidRPr="008F35BC">
        <w:rPr>
          <w:rFonts w:ascii="新細明體" w:hAnsi="新細明體" w:cs="Calibri" w:hint="eastAsia"/>
          <w:kern w:val="0"/>
          <w:sz w:val="18"/>
        </w:rPr>
        <w:t>-、等第積分</w:t>
      </w:r>
      <w:r w:rsidRPr="008F35BC">
        <w:rPr>
          <w:rFonts w:ascii="新細明體" w:hAnsi="新細明體" w:cs="Calibri"/>
          <w:kern w:val="0"/>
          <w:sz w:val="18"/>
        </w:rPr>
        <w:t>3.7)</w:t>
      </w:r>
      <w:r w:rsidRPr="008F35BC">
        <w:rPr>
          <w:rFonts w:ascii="新細明體" w:hAnsi="新細明體" w:cs="Calibri" w:hint="eastAsia"/>
          <w:kern w:val="0"/>
          <w:sz w:val="18"/>
        </w:rPr>
        <w:t>以上，該科目可辦理抵免，核准抵免學分數以5</w:t>
      </w:r>
      <w:r w:rsidRPr="008F35BC">
        <w:rPr>
          <w:rFonts w:ascii="新細明體" w:hAnsi="新細明體" w:cs="Calibri"/>
          <w:kern w:val="0"/>
          <w:sz w:val="18"/>
        </w:rPr>
        <w:t>0</w:t>
      </w:r>
      <w:r w:rsidRPr="008F35BC">
        <w:rPr>
          <w:rFonts w:ascii="新細明體" w:hAnsi="新細明體" w:cs="Calibri" w:hint="eastAsia"/>
          <w:kern w:val="0"/>
          <w:sz w:val="18"/>
        </w:rPr>
        <w:t>學分為限。請檢附原校成績單正本與課程</w:t>
      </w:r>
      <w:proofErr w:type="gramStart"/>
      <w:r w:rsidRPr="008F35BC">
        <w:rPr>
          <w:rFonts w:ascii="新細明體" w:hAnsi="新細明體" w:cs="Calibri" w:hint="eastAsia"/>
          <w:kern w:val="0"/>
          <w:sz w:val="18"/>
        </w:rPr>
        <w:t>大綱至系辦</w:t>
      </w:r>
      <w:proofErr w:type="gramEnd"/>
      <w:r w:rsidRPr="008F35BC">
        <w:rPr>
          <w:rFonts w:ascii="新細明體" w:hAnsi="新細明體" w:cs="Calibri" w:hint="eastAsia"/>
          <w:kern w:val="0"/>
          <w:sz w:val="18"/>
        </w:rPr>
        <w:t>辦理。經開課教師審查後，本系</w:t>
      </w:r>
      <w:r w:rsidRPr="008F35BC">
        <w:rPr>
          <w:rFonts w:ascii="新細明體" w:hAnsi="新細明體" w:cs="Calibri" w:hint="eastAsia"/>
          <w:color w:val="000000"/>
          <w:kern w:val="0"/>
          <w:sz w:val="18"/>
        </w:rPr>
        <w:t>課程委員會</w:t>
      </w:r>
      <w:r w:rsidRPr="008F35BC">
        <w:rPr>
          <w:rFonts w:ascii="新細明體" w:hAnsi="新細明體" w:cs="Calibri" w:hint="eastAsia"/>
          <w:kern w:val="0"/>
          <w:sz w:val="18"/>
        </w:rPr>
        <w:t>認定、教務處審核通過後准予抵免。</w:t>
      </w:r>
    </w:p>
    <w:p w:rsidR="008F35BC" w:rsidRPr="008F35BC" w:rsidRDefault="008F35BC" w:rsidP="008F35BC">
      <w:pPr>
        <w:numPr>
          <w:ilvl w:val="0"/>
          <w:numId w:val="10"/>
        </w:numPr>
        <w:snapToGrid w:val="0"/>
        <w:ind w:left="357" w:hanging="357"/>
        <w:rPr>
          <w:rFonts w:ascii="新細明體" w:hAnsi="新細明體" w:cs="Calibri"/>
          <w:color w:val="000000"/>
          <w:kern w:val="0"/>
          <w:sz w:val="16"/>
        </w:rPr>
      </w:pPr>
      <w:r w:rsidRPr="008F35BC">
        <w:rPr>
          <w:rFonts w:ascii="新細明體" w:hAnsi="新細明體" w:cs="Calibri" w:hint="eastAsia"/>
          <w:kern w:val="0"/>
          <w:sz w:val="18"/>
        </w:rPr>
        <w:t>通識學分</w:t>
      </w:r>
      <w:proofErr w:type="gramStart"/>
      <w:r w:rsidRPr="008F35BC">
        <w:rPr>
          <w:rFonts w:ascii="新細明體" w:hAnsi="新細明體" w:cs="Calibri" w:hint="eastAsia"/>
          <w:kern w:val="0"/>
          <w:sz w:val="18"/>
        </w:rPr>
        <w:t>抵免由共同</w:t>
      </w:r>
      <w:proofErr w:type="gramEnd"/>
      <w:r w:rsidRPr="008F35BC">
        <w:rPr>
          <w:rFonts w:ascii="新細明體" w:hAnsi="新細明體" w:cs="Calibri" w:hint="eastAsia"/>
          <w:kern w:val="0"/>
          <w:sz w:val="18"/>
        </w:rPr>
        <w:t>教育中心審查，國文、英</w:t>
      </w:r>
      <w:r w:rsidRPr="008F35BC">
        <w:rPr>
          <w:rFonts w:ascii="新細明體" w:hAnsi="新細明體" w:cs="Calibri"/>
          <w:kern w:val="0"/>
          <w:sz w:val="18"/>
        </w:rPr>
        <w:t>(</w:t>
      </w:r>
      <w:r w:rsidRPr="008F35BC">
        <w:rPr>
          <w:rFonts w:ascii="新細明體" w:hAnsi="新細明體" w:cs="Calibri" w:hint="eastAsia"/>
          <w:kern w:val="0"/>
          <w:sz w:val="18"/>
        </w:rPr>
        <w:t>外</w:t>
      </w:r>
      <w:r w:rsidRPr="008F35BC">
        <w:rPr>
          <w:rFonts w:ascii="新細明體" w:hAnsi="新細明體" w:cs="Calibri"/>
          <w:kern w:val="0"/>
          <w:sz w:val="18"/>
        </w:rPr>
        <w:t>)</w:t>
      </w:r>
      <w:r w:rsidRPr="008F35BC">
        <w:rPr>
          <w:rFonts w:ascii="新細明體" w:hAnsi="新細明體" w:cs="Calibri" w:hint="eastAsia"/>
          <w:kern w:val="0"/>
          <w:sz w:val="18"/>
        </w:rPr>
        <w:t>文及體育學分</w:t>
      </w:r>
      <w:proofErr w:type="gramStart"/>
      <w:r w:rsidRPr="008F35BC">
        <w:rPr>
          <w:rFonts w:ascii="新細明體" w:hAnsi="新細明體" w:cs="Calibri" w:hint="eastAsia"/>
          <w:kern w:val="0"/>
          <w:sz w:val="18"/>
        </w:rPr>
        <w:t>抵免由開</w:t>
      </w:r>
      <w:proofErr w:type="gramEnd"/>
      <w:r w:rsidRPr="008F35BC">
        <w:rPr>
          <w:rFonts w:ascii="新細明體" w:hAnsi="新細明體" w:cs="Calibri" w:hint="eastAsia"/>
          <w:kern w:val="0"/>
          <w:sz w:val="18"/>
        </w:rPr>
        <w:t>課單位審核，服務學習學分抵</w:t>
      </w:r>
      <w:proofErr w:type="gramStart"/>
      <w:r w:rsidRPr="008F35BC">
        <w:rPr>
          <w:rFonts w:ascii="新細明體" w:hAnsi="新細明體" w:cs="Calibri" w:hint="eastAsia"/>
          <w:kern w:val="0"/>
          <w:sz w:val="18"/>
        </w:rPr>
        <w:t>免由學</w:t>
      </w:r>
      <w:proofErr w:type="gramEnd"/>
      <w:r w:rsidRPr="008F35BC">
        <w:rPr>
          <w:rFonts w:ascii="新細明體" w:hAnsi="新細明體" w:cs="Calibri" w:hint="eastAsia"/>
          <w:kern w:val="0"/>
          <w:sz w:val="18"/>
        </w:rPr>
        <w:t>務處審查。</w:t>
      </w:r>
    </w:p>
    <w:bookmarkEnd w:id="2"/>
    <w:p w:rsidR="001C29AA" w:rsidRPr="008F35BC" w:rsidRDefault="001C29AA" w:rsidP="008F35BC"/>
    <w:sectPr w:rsidR="001C29AA" w:rsidRPr="008F35BC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95" w:rsidRDefault="00615795" w:rsidP="001C29AA">
      <w:r>
        <w:separator/>
      </w:r>
    </w:p>
  </w:endnote>
  <w:endnote w:type="continuationSeparator" w:id="0">
    <w:p w:rsidR="00615795" w:rsidRDefault="00615795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95" w:rsidRDefault="00615795" w:rsidP="001C29AA">
      <w:r>
        <w:separator/>
      </w:r>
    </w:p>
  </w:footnote>
  <w:footnote w:type="continuationSeparator" w:id="0">
    <w:p w:rsidR="00615795" w:rsidRDefault="00615795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062BC5"/>
    <w:rsid w:val="001C29AA"/>
    <w:rsid w:val="00615795"/>
    <w:rsid w:val="006C6B9F"/>
    <w:rsid w:val="00716F94"/>
    <w:rsid w:val="00740FE4"/>
    <w:rsid w:val="008F35BC"/>
    <w:rsid w:val="00DC680C"/>
    <w:rsid w:val="00E0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3</cp:revision>
  <dcterms:created xsi:type="dcterms:W3CDTF">2021-09-28T00:21:00Z</dcterms:created>
  <dcterms:modified xsi:type="dcterms:W3CDTF">2021-11-09T05:48:00Z</dcterms:modified>
</cp:coreProperties>
</file>